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0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300" w:lineRule="auto"/>
        <w:jc w:val="center"/>
        <w:rPr>
          <w:rFonts w:ascii="Arial" w:cs="Arial" w:eastAsia="Arial" w:hAnsi="Arial"/>
          <w:color w:val="9f1239"/>
        </w:rPr>
      </w:pP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تقرير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رصد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التحديات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والمعوقات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9f1239"/>
          <w:rtl w:val="1"/>
        </w:rPr>
        <w:t xml:space="preserve">التنفيذية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  <w:color w:val="9f12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="300" w:lineRule="auto"/>
        <w:rPr>
          <w:rFonts w:ascii="Arial" w:cs="Arial" w:eastAsia="Arial" w:hAnsi="Arial"/>
          <w:color w:val="9f12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  <w:color w:val="1e40af"/>
        </w:rPr>
      </w:pP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الجهة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الوزارة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........................................................................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ضابط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b w:val="1"/>
          <w:bCs w:val="1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........................................................................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  <w:color w:val="1e40af"/>
        </w:rPr>
      </w:pP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إرشادات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عامة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للملء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التحديات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وشفافية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مطلقة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تجنب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المبهمة</w:t>
      </w:r>
      <w:r w:rsidDel="00000000" w:rsidR="00000000" w:rsidRPr="00000000">
        <w:rPr>
          <w:rFonts w:ascii="Arial" w:cs="Arial" w:eastAsia="Arial" w:hAnsi="Arial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كتابة</w:t>
      </w:r>
      <w:r w:rsidDel="00000000" w:rsidR="00000000" w:rsidRPr="00000000">
        <w:rPr>
          <w:rFonts w:ascii="Arial" w:cs="Arial" w:eastAsia="Arial" w:hAnsi="Arial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rtl w:val="1"/>
        </w:rPr>
        <w:t xml:space="preserve">نقص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rtl w:val="1"/>
        </w:rPr>
        <w:t xml:space="preserve">دون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البند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المعطل</w:t>
      </w:r>
      <w:r w:rsidDel="00000000" w:rsidR="00000000" w:rsidRPr="00000000">
        <w:rPr>
          <w:rFonts w:ascii="Arial" w:cs="Arial" w:eastAsia="Arial" w:hAnsi="Arial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حال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تحديات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تشريعية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إجرائية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اللائحة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التنفيذية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مادة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عائقا</w:t>
      </w:r>
      <w:r w:rsidDel="00000000" w:rsidR="00000000" w:rsidRPr="00000000">
        <w:rPr>
          <w:rFonts w:ascii="Arial" w:cs="Arial" w:eastAsia="Arial" w:hAnsi="Arial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مسار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التمكين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والدمج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نسخ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واستخدام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الجدول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تحد</w:t>
      </w:r>
      <w:r w:rsidDel="00000000" w:rsidR="00000000" w:rsidRPr="00000000">
        <w:rPr>
          <w:rFonts w:ascii="Arial" w:cs="Arial" w:eastAsia="Arial" w:hAnsi="Arial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منفصل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يواجه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جهتكم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الموقرة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="3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00" w:lineRule="auto"/>
        <w:rPr>
          <w:rFonts w:ascii="Arial" w:cs="Arial" w:eastAsia="Arial" w:hAnsi="Arial"/>
          <w:color w:val="1e40af"/>
        </w:rPr>
      </w:pP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التفاصيل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التحليلية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للتحدي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التعبئة</w:t>
      </w:r>
      <w:r w:rsidDel="00000000" w:rsidR="00000000" w:rsidRPr="00000000">
        <w:rPr>
          <w:rFonts w:ascii="Arial" w:cs="Arial" w:eastAsia="Arial" w:hAnsi="Arial"/>
          <w:color w:val="1e40af"/>
          <w:rtl w:val="1"/>
        </w:rPr>
        <w:t xml:space="preserve">)</w:t>
      </w:r>
    </w:p>
    <w:tbl>
      <w:tblPr>
        <w:tblStyle w:val="Table1"/>
        <w:bidiVisual w:val="1"/>
        <w:tblW w:w="9360.0" w:type="dxa"/>
        <w:jc w:val="left"/>
        <w:tblBorders>
          <w:top w:color="cbd5e1" w:space="0" w:sz="6" w:val="single"/>
          <w:left w:color="cbd5e1" w:space="0" w:sz="6" w:val="single"/>
          <w:bottom w:color="cbd5e1" w:space="0" w:sz="6" w:val="single"/>
          <w:right w:color="cbd5e1" w:space="0" w:sz="6" w:val="single"/>
          <w:insideH w:color="cbd5e1" w:space="0" w:sz="6" w:val="single"/>
          <w:insideV w:color="cbd5e1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shd w:fill="f1f5f9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تصنيف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التحدي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حدد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الفئة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334155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[ ]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تشريعي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لوائحي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    [ ]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مالي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موازنة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    [ ]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إداري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مؤسسي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    [ ]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كوادر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بشرية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    [ ]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بنية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تحتية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334155"/>
                <w:rtl w:val="1"/>
              </w:rPr>
              <w:t xml:space="preserve">وإتاحة</w:t>
            </w:r>
          </w:p>
        </w:tc>
      </w:tr>
      <w:tr>
        <w:trPr>
          <w:cantSplit w:val="0"/>
          <w:tblHeader w:val="0"/>
        </w:trPr>
        <w:tc>
          <w:tcPr>
            <w:shd w:fill="f1f5f9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الوصف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الدقيق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للتحدي</w:t>
            </w:r>
          </w:p>
        </w:tc>
        <w:tc>
          <w:tcPr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5f9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الجذور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والأسباب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التشخيص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5f9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تداخل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الاختصاصات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64748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يرجى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الشريكة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المتداخلة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التحدي</w:t>
            </w:r>
            <w:r w:rsidDel="00000000" w:rsidR="00000000" w:rsidRPr="00000000">
              <w:rPr>
                <w:rFonts w:ascii="Arial" w:cs="Arial" w:eastAsia="Arial" w:hAnsi="Arial"/>
                <w:color w:val="64748b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64748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1f5f9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الأثر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السلبي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المترتب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برامج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f172a"/>
                <w:shd w:fill="auto" w:val="clear"/>
                <w:rtl w:val="1"/>
              </w:rPr>
              <w:t xml:space="preserve">الدمج</w:t>
            </w:r>
          </w:p>
        </w:tc>
        <w:tc>
          <w:tcPr>
            <w:shd w:fill="auto" w:val="clear"/>
            <w:tcMar>
              <w:top w:w="225.0" w:type="dxa"/>
              <w:left w:w="225.0" w:type="dxa"/>
              <w:bottom w:w="225.0" w:type="dxa"/>
              <w:right w:w="22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line="300" w:lineRule="auto"/>
              <w:rPr>
                <w:rFonts w:ascii="Arial" w:cs="Arial" w:eastAsia="Arial" w:hAnsi="Arial"/>
                <w:color w:val="0f172a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f172a"/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